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F66" w:rsidRPr="001B44D8" w:rsidRDefault="00B23F66" w:rsidP="005546B0">
      <w:pPr>
        <w:spacing w:after="0"/>
        <w:jc w:val="center"/>
        <w:rPr>
          <w:rFonts w:ascii="Arial" w:hAnsi="Arial" w:cs="Arial"/>
          <w:lang w:val="en-US"/>
        </w:rPr>
      </w:pPr>
      <w:r w:rsidRPr="001B44D8">
        <w:rPr>
          <w:rFonts w:ascii="Arial" w:hAnsi="Arial" w:cs="Arial"/>
        </w:rPr>
        <w:t xml:space="preserve">П Р А В И Л Н И К </w:t>
      </w:r>
      <w:r w:rsidRPr="001B44D8">
        <w:rPr>
          <w:rFonts w:ascii="Arial" w:hAnsi="Arial" w:cs="Arial"/>
          <w:lang w:val="en-US"/>
        </w:rPr>
        <w:t xml:space="preserve"> </w:t>
      </w:r>
      <w:r w:rsidRPr="001B44D8">
        <w:rPr>
          <w:rFonts w:ascii="Arial" w:hAnsi="Arial" w:cs="Arial"/>
        </w:rPr>
        <w:t>за бюджета</w:t>
      </w:r>
    </w:p>
    <w:p w:rsidR="00B23F66" w:rsidRPr="001B44D8" w:rsidRDefault="00B23F66" w:rsidP="005546B0">
      <w:pPr>
        <w:spacing w:after="0"/>
        <w:jc w:val="center"/>
        <w:rPr>
          <w:rFonts w:ascii="Arial" w:hAnsi="Arial" w:cs="Arial"/>
          <w:lang w:val="en-US"/>
        </w:rPr>
      </w:pPr>
      <w:r w:rsidRPr="001B44D8">
        <w:rPr>
          <w:rFonts w:ascii="Arial" w:hAnsi="Arial" w:cs="Arial"/>
        </w:rPr>
        <w:t>на сдружение "</w:t>
      </w:r>
      <w:r w:rsidR="0037485B" w:rsidRPr="001B44D8">
        <w:rPr>
          <w:rFonts w:ascii="Arial" w:hAnsi="Arial" w:cs="Arial"/>
        </w:rPr>
        <w:t>Национална асоциация на сляпо-глухите в България"</w:t>
      </w:r>
    </w:p>
    <w:p w:rsidR="00B23F66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</w:t>
      </w:r>
    </w:p>
    <w:p w:rsidR="00B23F66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ГЛАВА ПЪРВА. ОБЩИ ПОЛОЖЕНИЯ</w:t>
      </w:r>
    </w:p>
    <w:p w:rsidR="00B23F66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</w:t>
      </w:r>
    </w:p>
    <w:p w:rsidR="00B23F66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Чл.1. С този правилник се уреждат съставянето, приемането, изпълнени</w:t>
      </w:r>
      <w:r w:rsidR="00724B6A" w:rsidRPr="001B44D8">
        <w:rPr>
          <w:rFonts w:ascii="Arial" w:hAnsi="Arial" w:cs="Arial"/>
        </w:rPr>
        <w:t xml:space="preserve">ето и отчитането на бюджета на </w:t>
      </w:r>
      <w:r w:rsidR="0037485B" w:rsidRPr="001B44D8">
        <w:rPr>
          <w:rFonts w:ascii="Arial" w:hAnsi="Arial" w:cs="Arial"/>
        </w:rPr>
        <w:t>НАСГБ</w:t>
      </w:r>
      <w:r w:rsidRPr="001B44D8">
        <w:rPr>
          <w:rFonts w:ascii="Arial" w:hAnsi="Arial" w:cs="Arial"/>
        </w:rPr>
        <w:t>.</w:t>
      </w:r>
    </w:p>
    <w:p w:rsidR="00B23F66" w:rsidRPr="001B44D8" w:rsidRDefault="005546B0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Чл.2 /1/ Бюджетът</w:t>
      </w:r>
      <w:r w:rsidR="00B23F66" w:rsidRPr="001B44D8">
        <w:rPr>
          <w:rFonts w:ascii="Arial" w:hAnsi="Arial" w:cs="Arial"/>
        </w:rPr>
        <w:t xml:space="preserve"> на </w:t>
      </w:r>
      <w:r w:rsidR="0037485B" w:rsidRPr="001B44D8">
        <w:rPr>
          <w:rFonts w:ascii="Arial" w:hAnsi="Arial" w:cs="Arial"/>
        </w:rPr>
        <w:t xml:space="preserve">НАСГБ </w:t>
      </w:r>
      <w:r w:rsidR="00B23F66" w:rsidRPr="001B44D8">
        <w:rPr>
          <w:rFonts w:ascii="Arial" w:hAnsi="Arial" w:cs="Arial"/>
        </w:rPr>
        <w:t>обхваща приходите и разходите на организацията.</w:t>
      </w:r>
    </w:p>
    <w:p w:rsidR="00B23F66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/2/  Приходите на организацията са от:</w:t>
      </w:r>
    </w:p>
    <w:p w:rsidR="0037485B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-  регламентирана дейност: субсидия от републиканския бюджет, членски внос, проекти и програми </w:t>
      </w:r>
      <w:r w:rsidR="0037485B" w:rsidRPr="001B44D8">
        <w:rPr>
          <w:rFonts w:ascii="Arial" w:hAnsi="Arial" w:cs="Arial"/>
        </w:rPr>
        <w:t xml:space="preserve">и </w:t>
      </w:r>
      <w:r w:rsidRPr="001B44D8">
        <w:rPr>
          <w:rFonts w:ascii="Arial" w:hAnsi="Arial" w:cs="Arial"/>
        </w:rPr>
        <w:t>дарения</w:t>
      </w:r>
      <w:r w:rsidR="0037485B" w:rsidRPr="001B44D8">
        <w:rPr>
          <w:rFonts w:ascii="Arial" w:hAnsi="Arial" w:cs="Arial"/>
        </w:rPr>
        <w:t>.</w:t>
      </w:r>
    </w:p>
    <w:p w:rsidR="00B23F66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/3/ Разпоредбите на вътрешно</w:t>
      </w:r>
      <w:r w:rsidR="00F15117" w:rsidRPr="001B44D8">
        <w:rPr>
          <w:rFonts w:ascii="Arial" w:hAnsi="Arial" w:cs="Arial"/>
        </w:rPr>
        <w:t>нормативните</w:t>
      </w:r>
      <w:r w:rsidRPr="001B44D8">
        <w:rPr>
          <w:rFonts w:ascii="Arial" w:hAnsi="Arial" w:cs="Arial"/>
        </w:rPr>
        <w:t xml:space="preserve"> актове</w:t>
      </w:r>
      <w:r w:rsidR="005546B0" w:rsidRPr="001B44D8">
        <w:rPr>
          <w:rFonts w:ascii="Arial" w:hAnsi="Arial" w:cs="Arial"/>
        </w:rPr>
        <w:t>,</w:t>
      </w:r>
      <w:r w:rsidRPr="001B44D8">
        <w:rPr>
          <w:rFonts w:ascii="Arial" w:hAnsi="Arial" w:cs="Arial"/>
        </w:rPr>
        <w:t xml:space="preserve"> предвиждащи увеличаването на разходите или намаляването на приходите, след като е приет годишният бюджет на </w:t>
      </w:r>
      <w:r w:rsidR="00F15117" w:rsidRPr="001B44D8">
        <w:rPr>
          <w:rFonts w:ascii="Arial" w:hAnsi="Arial" w:cs="Arial"/>
        </w:rPr>
        <w:t>НАСГБ</w:t>
      </w:r>
      <w:r w:rsidRPr="001B44D8">
        <w:rPr>
          <w:rFonts w:ascii="Arial" w:hAnsi="Arial" w:cs="Arial"/>
        </w:rPr>
        <w:t xml:space="preserve">, влизат в сила след изменението му или след влизането в сила на бюджета на </w:t>
      </w:r>
      <w:r w:rsidR="0037485B" w:rsidRPr="001B44D8">
        <w:rPr>
          <w:rFonts w:ascii="Arial" w:hAnsi="Arial" w:cs="Arial"/>
        </w:rPr>
        <w:t>НАСГБ</w:t>
      </w:r>
      <w:r w:rsidR="005546B0" w:rsidRPr="001B44D8">
        <w:rPr>
          <w:rFonts w:ascii="Arial" w:hAnsi="Arial" w:cs="Arial"/>
        </w:rPr>
        <w:t xml:space="preserve"> </w:t>
      </w:r>
      <w:r w:rsidRPr="001B44D8">
        <w:rPr>
          <w:rFonts w:ascii="Arial" w:hAnsi="Arial" w:cs="Arial"/>
        </w:rPr>
        <w:t>за следващата година.</w:t>
      </w:r>
    </w:p>
    <w:p w:rsidR="00B23F66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/4/ В бюджета се включват разходи за: организиране дейността на органите на </w:t>
      </w:r>
      <w:r w:rsidR="00F15117" w:rsidRPr="001B44D8">
        <w:rPr>
          <w:rFonts w:ascii="Arial" w:hAnsi="Arial" w:cs="Arial"/>
        </w:rPr>
        <w:t>НАСГБ</w:t>
      </w:r>
      <w:r w:rsidRPr="001B44D8">
        <w:rPr>
          <w:rFonts w:ascii="Arial" w:hAnsi="Arial" w:cs="Arial"/>
        </w:rPr>
        <w:t>; рехабилитация, трудова заетост, квалификация и преквалификация на кадрите; култура, спорт и туризъм; издателска дейност, популяризиране дейността на организацията и достъп до информация на членовете на организацията</w:t>
      </w:r>
      <w:r w:rsidR="00F15117" w:rsidRPr="001B44D8">
        <w:rPr>
          <w:rFonts w:ascii="Arial" w:hAnsi="Arial" w:cs="Arial"/>
        </w:rPr>
        <w:t xml:space="preserve">; </w:t>
      </w:r>
      <w:r w:rsidRPr="001B44D8">
        <w:rPr>
          <w:rFonts w:ascii="Arial" w:hAnsi="Arial" w:cs="Arial"/>
        </w:rPr>
        <w:t xml:space="preserve">технически помощни средства; издръжка на структурите на </w:t>
      </w:r>
      <w:r w:rsidR="0037485B" w:rsidRPr="001B44D8">
        <w:rPr>
          <w:rFonts w:ascii="Arial" w:hAnsi="Arial" w:cs="Arial"/>
        </w:rPr>
        <w:t>НАСГБ</w:t>
      </w:r>
      <w:r w:rsidR="00F15117" w:rsidRPr="001B44D8">
        <w:rPr>
          <w:rFonts w:ascii="Arial" w:hAnsi="Arial" w:cs="Arial"/>
        </w:rPr>
        <w:t xml:space="preserve"> </w:t>
      </w:r>
      <w:r w:rsidRPr="001B44D8">
        <w:rPr>
          <w:rFonts w:ascii="Arial" w:hAnsi="Arial" w:cs="Arial"/>
        </w:rPr>
        <w:t>и административния апарат; поддр</w:t>
      </w:r>
      <w:r w:rsidR="00F15117" w:rsidRPr="001B44D8">
        <w:rPr>
          <w:rFonts w:ascii="Arial" w:hAnsi="Arial" w:cs="Arial"/>
        </w:rPr>
        <w:t>ъ</w:t>
      </w:r>
      <w:r w:rsidRPr="001B44D8">
        <w:rPr>
          <w:rFonts w:ascii="Arial" w:hAnsi="Arial" w:cs="Arial"/>
        </w:rPr>
        <w:t>жка на материалната база на организацията и др. дейности.</w:t>
      </w:r>
    </w:p>
    <w:p w:rsidR="00B23F66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</w:t>
      </w:r>
      <w:r w:rsidR="00D42395" w:rsidRPr="001B44D8">
        <w:rPr>
          <w:rFonts w:ascii="Arial" w:hAnsi="Arial" w:cs="Arial"/>
        </w:rPr>
        <w:t>3</w:t>
      </w:r>
      <w:r w:rsidRPr="001B44D8">
        <w:rPr>
          <w:rFonts w:ascii="Arial" w:hAnsi="Arial" w:cs="Arial"/>
        </w:rPr>
        <w:t>.  Бюджет</w:t>
      </w:r>
      <w:r w:rsidR="00B84326" w:rsidRPr="001B44D8">
        <w:rPr>
          <w:rFonts w:ascii="Arial" w:hAnsi="Arial" w:cs="Arial"/>
        </w:rPr>
        <w:t>ът</w:t>
      </w:r>
      <w:r w:rsidRPr="001B44D8">
        <w:rPr>
          <w:rFonts w:ascii="Arial" w:hAnsi="Arial" w:cs="Arial"/>
        </w:rPr>
        <w:t xml:space="preserve"> на </w:t>
      </w:r>
      <w:r w:rsidR="0037485B" w:rsidRPr="001B44D8">
        <w:rPr>
          <w:rFonts w:ascii="Arial" w:hAnsi="Arial" w:cs="Arial"/>
        </w:rPr>
        <w:t>НАСГБ</w:t>
      </w:r>
      <w:r w:rsidR="00D42395" w:rsidRPr="001B44D8">
        <w:rPr>
          <w:rFonts w:ascii="Arial" w:hAnsi="Arial" w:cs="Arial"/>
        </w:rPr>
        <w:t xml:space="preserve"> </w:t>
      </w:r>
      <w:r w:rsidRPr="001B44D8">
        <w:rPr>
          <w:rFonts w:ascii="Arial" w:hAnsi="Arial" w:cs="Arial"/>
        </w:rPr>
        <w:t xml:space="preserve">обхваща: централен  бюджет и  бюджет на  </w:t>
      </w:r>
      <w:r w:rsidR="00D42395" w:rsidRPr="001B44D8">
        <w:rPr>
          <w:rFonts w:ascii="Arial" w:hAnsi="Arial" w:cs="Arial"/>
        </w:rPr>
        <w:t>ТО</w:t>
      </w:r>
      <w:r w:rsidR="00B370AF" w:rsidRPr="001B44D8">
        <w:rPr>
          <w:rFonts w:ascii="Arial" w:hAnsi="Arial" w:cs="Arial"/>
        </w:rPr>
        <w:t xml:space="preserve"> / групи</w:t>
      </w:r>
      <w:r w:rsidRPr="001B44D8">
        <w:rPr>
          <w:rFonts w:ascii="Arial" w:hAnsi="Arial" w:cs="Arial"/>
        </w:rPr>
        <w:t>.</w:t>
      </w:r>
    </w:p>
    <w:p w:rsidR="00B23F66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</w:t>
      </w:r>
      <w:r w:rsidR="00112930" w:rsidRPr="001B44D8">
        <w:rPr>
          <w:rFonts w:ascii="Arial" w:hAnsi="Arial" w:cs="Arial"/>
        </w:rPr>
        <w:t>4</w:t>
      </w:r>
      <w:r w:rsidRPr="001B44D8">
        <w:rPr>
          <w:rFonts w:ascii="Arial" w:hAnsi="Arial" w:cs="Arial"/>
        </w:rPr>
        <w:t>. Централният бюджет включва приходите и разходите за дейността на</w:t>
      </w:r>
      <w:r w:rsidR="00B370AF" w:rsidRPr="001B44D8">
        <w:rPr>
          <w:rFonts w:ascii="Arial" w:hAnsi="Arial" w:cs="Arial"/>
        </w:rPr>
        <w:t xml:space="preserve"> </w:t>
      </w:r>
      <w:r w:rsidRPr="001B44D8">
        <w:rPr>
          <w:rFonts w:ascii="Arial" w:hAnsi="Arial" w:cs="Arial"/>
        </w:rPr>
        <w:t>УС</w:t>
      </w:r>
      <w:r w:rsidR="00D42395" w:rsidRPr="001B44D8">
        <w:rPr>
          <w:rFonts w:ascii="Arial" w:hAnsi="Arial" w:cs="Arial"/>
        </w:rPr>
        <w:t xml:space="preserve"> </w:t>
      </w:r>
      <w:r w:rsidRPr="001B44D8">
        <w:rPr>
          <w:rFonts w:ascii="Arial" w:hAnsi="Arial" w:cs="Arial"/>
        </w:rPr>
        <w:t xml:space="preserve">на </w:t>
      </w:r>
      <w:r w:rsidR="00D42395" w:rsidRPr="001B44D8">
        <w:rPr>
          <w:rFonts w:ascii="Arial" w:hAnsi="Arial" w:cs="Arial"/>
        </w:rPr>
        <w:t>НАСГБ</w:t>
      </w:r>
      <w:r w:rsidRPr="001B44D8">
        <w:rPr>
          <w:rFonts w:ascii="Arial" w:hAnsi="Arial" w:cs="Arial"/>
        </w:rPr>
        <w:t>, ЦУ</w:t>
      </w:r>
      <w:r w:rsidR="007A56EF" w:rsidRPr="001B44D8">
        <w:rPr>
          <w:rFonts w:ascii="Arial" w:hAnsi="Arial" w:cs="Arial"/>
        </w:rPr>
        <w:t>,</w:t>
      </w:r>
      <w:r w:rsidR="00D42395" w:rsidRPr="001B44D8">
        <w:rPr>
          <w:rFonts w:ascii="Arial" w:hAnsi="Arial" w:cs="Arial"/>
        </w:rPr>
        <w:t xml:space="preserve"> издателската дейност </w:t>
      </w:r>
      <w:r w:rsidRPr="001B44D8">
        <w:rPr>
          <w:rFonts w:ascii="Arial" w:hAnsi="Arial" w:cs="Arial"/>
        </w:rPr>
        <w:t>на сп.</w:t>
      </w:r>
      <w:r w:rsidR="00B370AF" w:rsidRPr="001B44D8">
        <w:rPr>
          <w:rFonts w:ascii="Arial" w:hAnsi="Arial" w:cs="Arial"/>
        </w:rPr>
        <w:t xml:space="preserve"> </w:t>
      </w:r>
      <w:r w:rsidRPr="001B44D8">
        <w:rPr>
          <w:rFonts w:ascii="Arial" w:hAnsi="Arial" w:cs="Arial"/>
        </w:rPr>
        <w:t>“</w:t>
      </w:r>
      <w:r w:rsidR="00D42395" w:rsidRPr="001B44D8">
        <w:rPr>
          <w:rFonts w:ascii="Arial" w:hAnsi="Arial" w:cs="Arial"/>
        </w:rPr>
        <w:t>Звук и светлина</w:t>
      </w:r>
      <w:r w:rsidR="001A2A8C" w:rsidRPr="001B44D8">
        <w:rPr>
          <w:rFonts w:ascii="Arial" w:hAnsi="Arial" w:cs="Arial"/>
        </w:rPr>
        <w:t>”</w:t>
      </w:r>
      <w:r w:rsidRPr="001B44D8">
        <w:rPr>
          <w:rFonts w:ascii="Arial" w:hAnsi="Arial" w:cs="Arial"/>
        </w:rPr>
        <w:t xml:space="preserve">, международната, </w:t>
      </w:r>
      <w:r w:rsidR="00532FA4" w:rsidRPr="001B44D8">
        <w:rPr>
          <w:rFonts w:ascii="Arial" w:hAnsi="Arial" w:cs="Arial"/>
        </w:rPr>
        <w:t xml:space="preserve">културно-масова, спортна и др. </w:t>
      </w:r>
      <w:r w:rsidRPr="001B44D8">
        <w:rPr>
          <w:rFonts w:ascii="Arial" w:hAnsi="Arial" w:cs="Arial"/>
        </w:rPr>
        <w:t xml:space="preserve">дейности на </w:t>
      </w:r>
      <w:r w:rsidR="007A56EF" w:rsidRPr="001B44D8">
        <w:rPr>
          <w:rFonts w:ascii="Arial" w:hAnsi="Arial" w:cs="Arial"/>
        </w:rPr>
        <w:t>НАСГБ</w:t>
      </w:r>
      <w:r w:rsidRPr="001B44D8">
        <w:rPr>
          <w:rFonts w:ascii="Arial" w:hAnsi="Arial" w:cs="Arial"/>
        </w:rPr>
        <w:t>.</w:t>
      </w:r>
    </w:p>
    <w:p w:rsidR="00B23F66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</w:t>
      </w:r>
      <w:r w:rsidR="00112930" w:rsidRPr="001B44D8">
        <w:rPr>
          <w:rFonts w:ascii="Arial" w:hAnsi="Arial" w:cs="Arial"/>
        </w:rPr>
        <w:t>5</w:t>
      </w:r>
      <w:r w:rsidRPr="001B44D8">
        <w:rPr>
          <w:rFonts w:ascii="Arial" w:hAnsi="Arial" w:cs="Arial"/>
        </w:rPr>
        <w:t xml:space="preserve"> Бюджетите  на </w:t>
      </w:r>
      <w:r w:rsidR="007A56EF" w:rsidRPr="001B44D8">
        <w:rPr>
          <w:rFonts w:ascii="Arial" w:hAnsi="Arial" w:cs="Arial"/>
        </w:rPr>
        <w:t>Т</w:t>
      </w:r>
      <w:r w:rsidR="00B650F0" w:rsidRPr="001B44D8">
        <w:rPr>
          <w:rFonts w:ascii="Arial" w:hAnsi="Arial" w:cs="Arial"/>
        </w:rPr>
        <w:t xml:space="preserve">О / групи включват всички приходи и </w:t>
      </w:r>
      <w:r w:rsidRPr="001B44D8">
        <w:rPr>
          <w:rFonts w:ascii="Arial" w:hAnsi="Arial" w:cs="Arial"/>
        </w:rPr>
        <w:t>разходи за дейността им.</w:t>
      </w:r>
    </w:p>
    <w:p w:rsidR="00B23F66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</w:t>
      </w:r>
      <w:r w:rsidR="00112930" w:rsidRPr="001B44D8">
        <w:rPr>
          <w:rFonts w:ascii="Arial" w:hAnsi="Arial" w:cs="Arial"/>
        </w:rPr>
        <w:t xml:space="preserve">6 </w:t>
      </w:r>
      <w:r w:rsidRPr="001B44D8">
        <w:rPr>
          <w:rFonts w:ascii="Arial" w:hAnsi="Arial" w:cs="Arial"/>
        </w:rPr>
        <w:t xml:space="preserve">/1/ В бюджета на </w:t>
      </w:r>
      <w:r w:rsidR="0037485B" w:rsidRPr="001B44D8">
        <w:rPr>
          <w:rFonts w:ascii="Arial" w:hAnsi="Arial" w:cs="Arial"/>
        </w:rPr>
        <w:t>НАСГБ</w:t>
      </w:r>
      <w:r w:rsidR="00B650F0" w:rsidRPr="001B44D8">
        <w:rPr>
          <w:rFonts w:ascii="Arial" w:hAnsi="Arial" w:cs="Arial"/>
        </w:rPr>
        <w:t xml:space="preserve"> </w:t>
      </w:r>
      <w:r w:rsidRPr="001B44D8">
        <w:rPr>
          <w:rFonts w:ascii="Arial" w:hAnsi="Arial" w:cs="Arial"/>
        </w:rPr>
        <w:t>може да се</w:t>
      </w:r>
      <w:r w:rsidR="002C0F03" w:rsidRPr="001B44D8">
        <w:rPr>
          <w:rFonts w:ascii="Arial" w:hAnsi="Arial" w:cs="Arial"/>
        </w:rPr>
        <w:t xml:space="preserve"> предвижда резерв за неотложни </w:t>
      </w:r>
      <w:r w:rsidRPr="001B44D8">
        <w:rPr>
          <w:rFonts w:ascii="Arial" w:hAnsi="Arial" w:cs="Arial"/>
        </w:rPr>
        <w:t>и непредвидени  разходи.</w:t>
      </w:r>
    </w:p>
    <w:p w:rsidR="00B23F66" w:rsidRPr="001B44D8" w:rsidRDefault="001430AC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/2/  Резервът</w:t>
      </w:r>
      <w:r w:rsidR="00B27505" w:rsidRPr="001B44D8">
        <w:rPr>
          <w:rFonts w:ascii="Arial" w:hAnsi="Arial" w:cs="Arial"/>
        </w:rPr>
        <w:t xml:space="preserve"> по бюджета се </w:t>
      </w:r>
      <w:r w:rsidR="00B23F66" w:rsidRPr="001B44D8">
        <w:rPr>
          <w:rFonts w:ascii="Arial" w:hAnsi="Arial" w:cs="Arial"/>
        </w:rPr>
        <w:t xml:space="preserve">използва по решение на УС на </w:t>
      </w:r>
      <w:r w:rsidR="007A56EF" w:rsidRPr="001B44D8">
        <w:rPr>
          <w:rFonts w:ascii="Arial" w:hAnsi="Arial" w:cs="Arial"/>
        </w:rPr>
        <w:t>НАСГБ</w:t>
      </w:r>
      <w:r w:rsidR="00B23F66" w:rsidRPr="001B44D8">
        <w:rPr>
          <w:rFonts w:ascii="Arial" w:hAnsi="Arial" w:cs="Arial"/>
        </w:rPr>
        <w:t>.</w:t>
      </w:r>
    </w:p>
    <w:p w:rsidR="00B23F66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</w:t>
      </w:r>
      <w:r w:rsidR="00112930" w:rsidRPr="001B44D8">
        <w:rPr>
          <w:rFonts w:ascii="Arial" w:hAnsi="Arial" w:cs="Arial"/>
        </w:rPr>
        <w:t>7</w:t>
      </w:r>
      <w:r w:rsidRPr="001B44D8">
        <w:rPr>
          <w:rFonts w:ascii="Arial" w:hAnsi="Arial" w:cs="Arial"/>
        </w:rPr>
        <w:t xml:space="preserve">. Бюджетът на </w:t>
      </w:r>
      <w:r w:rsidR="0037485B" w:rsidRPr="001B44D8">
        <w:rPr>
          <w:rFonts w:ascii="Arial" w:hAnsi="Arial" w:cs="Arial"/>
        </w:rPr>
        <w:t>НАСГБ</w:t>
      </w:r>
      <w:r w:rsidR="007A56EF" w:rsidRPr="001B44D8">
        <w:rPr>
          <w:rFonts w:ascii="Arial" w:hAnsi="Arial" w:cs="Arial"/>
        </w:rPr>
        <w:t xml:space="preserve"> </w:t>
      </w:r>
      <w:r w:rsidRPr="001B44D8">
        <w:rPr>
          <w:rFonts w:ascii="Arial" w:hAnsi="Arial" w:cs="Arial"/>
        </w:rPr>
        <w:t>се съставя за една бюджетна година и изпълнението му започва от  1.</w:t>
      </w:r>
      <w:r w:rsidR="007A56EF" w:rsidRPr="001B44D8">
        <w:rPr>
          <w:rFonts w:ascii="Arial" w:hAnsi="Arial" w:cs="Arial"/>
          <w:lang w:val="en-US"/>
        </w:rPr>
        <w:t>I</w:t>
      </w:r>
      <w:r w:rsidRPr="001B44D8">
        <w:rPr>
          <w:rFonts w:ascii="Arial" w:hAnsi="Arial" w:cs="Arial"/>
        </w:rPr>
        <w:t>. и  продължава до 31.</w:t>
      </w:r>
      <w:r w:rsidR="007A56EF" w:rsidRPr="001B44D8">
        <w:rPr>
          <w:rFonts w:ascii="Arial" w:hAnsi="Arial" w:cs="Arial"/>
          <w:lang w:val="en-US"/>
        </w:rPr>
        <w:t>XII</w:t>
      </w:r>
      <w:r w:rsidRPr="001B44D8">
        <w:rPr>
          <w:rFonts w:ascii="Arial" w:hAnsi="Arial" w:cs="Arial"/>
        </w:rPr>
        <w:t>.</w:t>
      </w:r>
    </w:p>
    <w:p w:rsidR="001430AC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</w:t>
      </w:r>
    </w:p>
    <w:p w:rsidR="00B23F66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ГЛАВА ВТОРА. СЪСТАВЯНЕ БЮДЖЕТ НА </w:t>
      </w:r>
      <w:r w:rsidR="007A56EF" w:rsidRPr="001B44D8">
        <w:rPr>
          <w:rFonts w:ascii="Arial" w:hAnsi="Arial" w:cs="Arial"/>
        </w:rPr>
        <w:t>НАСГБ</w:t>
      </w:r>
    </w:p>
    <w:p w:rsidR="00B23F66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</w:t>
      </w:r>
    </w:p>
    <w:p w:rsidR="00B23F66" w:rsidRPr="001B44D8" w:rsidRDefault="00B23F66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</w:t>
      </w:r>
      <w:r w:rsidR="00112930" w:rsidRPr="001B44D8">
        <w:rPr>
          <w:rFonts w:ascii="Arial" w:hAnsi="Arial" w:cs="Arial"/>
        </w:rPr>
        <w:t>8</w:t>
      </w:r>
      <w:r w:rsidRPr="001B44D8">
        <w:rPr>
          <w:rFonts w:ascii="Arial" w:hAnsi="Arial" w:cs="Arial"/>
        </w:rPr>
        <w:t xml:space="preserve">. Председателят </w:t>
      </w:r>
      <w:r w:rsidR="00D14003" w:rsidRPr="001B44D8">
        <w:rPr>
          <w:rFonts w:ascii="Arial" w:hAnsi="Arial" w:cs="Arial"/>
        </w:rPr>
        <w:t xml:space="preserve">на НАСГБ </w:t>
      </w:r>
      <w:r w:rsidRPr="001B44D8">
        <w:rPr>
          <w:rFonts w:ascii="Arial" w:hAnsi="Arial" w:cs="Arial"/>
        </w:rPr>
        <w:t xml:space="preserve">съставя бюджетна прогноза в съответствие с извършени от него и от други институции икономически разработки, анализ за източниците на доходи на </w:t>
      </w:r>
      <w:r w:rsidR="0037485B" w:rsidRPr="001B44D8">
        <w:rPr>
          <w:rFonts w:ascii="Arial" w:hAnsi="Arial" w:cs="Arial"/>
        </w:rPr>
        <w:t>НАСГБ</w:t>
      </w:r>
      <w:r w:rsidR="007A56EF" w:rsidRPr="001B44D8">
        <w:rPr>
          <w:rFonts w:ascii="Arial" w:hAnsi="Arial" w:cs="Arial"/>
        </w:rPr>
        <w:t xml:space="preserve"> </w:t>
      </w:r>
      <w:r w:rsidRPr="001B44D8">
        <w:rPr>
          <w:rFonts w:ascii="Arial" w:hAnsi="Arial" w:cs="Arial"/>
        </w:rPr>
        <w:t xml:space="preserve">и прогнозите за финансовите резултати на </w:t>
      </w:r>
      <w:r w:rsidR="007A56EF" w:rsidRPr="001B44D8">
        <w:rPr>
          <w:rFonts w:ascii="Arial" w:hAnsi="Arial" w:cs="Arial"/>
        </w:rPr>
        <w:t>сдружението</w:t>
      </w:r>
      <w:r w:rsidRPr="001B44D8">
        <w:rPr>
          <w:rFonts w:ascii="Arial" w:hAnsi="Arial" w:cs="Arial"/>
        </w:rPr>
        <w:t>.</w:t>
      </w:r>
    </w:p>
    <w:p w:rsidR="005E304B" w:rsidRPr="001B44D8" w:rsidRDefault="005E304B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</w:t>
      </w:r>
      <w:r w:rsidR="00112930" w:rsidRPr="001B44D8">
        <w:rPr>
          <w:rFonts w:ascii="Arial" w:hAnsi="Arial" w:cs="Arial"/>
        </w:rPr>
        <w:t>9</w:t>
      </w:r>
      <w:r w:rsidRPr="001B44D8">
        <w:rPr>
          <w:rFonts w:ascii="Arial" w:hAnsi="Arial" w:cs="Arial"/>
        </w:rPr>
        <w:t>. Председателят на НАСГБ изготвя окончателният проект за бюджет на НАСГБ и го внася в УС заедно с мотивиран доклад.</w:t>
      </w:r>
    </w:p>
    <w:p w:rsidR="005E304B" w:rsidRPr="001B44D8" w:rsidRDefault="005E304B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</w:t>
      </w:r>
      <w:r w:rsidR="00112930" w:rsidRPr="001B44D8">
        <w:rPr>
          <w:rFonts w:ascii="Arial" w:hAnsi="Arial" w:cs="Arial"/>
        </w:rPr>
        <w:t>10</w:t>
      </w:r>
      <w:r w:rsidR="001430AC" w:rsidRPr="001B44D8">
        <w:rPr>
          <w:rFonts w:ascii="Arial" w:hAnsi="Arial" w:cs="Arial"/>
        </w:rPr>
        <w:t>.</w:t>
      </w:r>
      <w:r w:rsidRPr="001B44D8">
        <w:rPr>
          <w:rFonts w:ascii="Arial" w:hAnsi="Arial" w:cs="Arial"/>
        </w:rPr>
        <w:t xml:space="preserve"> УС на НАСГБ разглежда проекта на бюджета и при необходимост извършва промени в него.</w:t>
      </w:r>
    </w:p>
    <w:p w:rsidR="005E304B" w:rsidRPr="001B44D8" w:rsidRDefault="005E304B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</w:t>
      </w:r>
    </w:p>
    <w:p w:rsidR="005E304B" w:rsidRPr="001B44D8" w:rsidRDefault="005E304B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ГЛАВА  ТРЕТА.  ПРИЕМАНЕ БЮДЖЕТА НА НАСГБ</w:t>
      </w:r>
    </w:p>
    <w:p w:rsidR="005E304B" w:rsidRPr="001B44D8" w:rsidRDefault="005E304B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</w:t>
      </w:r>
    </w:p>
    <w:p w:rsidR="005E304B" w:rsidRPr="001B44D8" w:rsidRDefault="000E0A23" w:rsidP="000E0A23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Чл.1</w:t>
      </w:r>
      <w:r w:rsidR="00112930" w:rsidRPr="001B44D8">
        <w:rPr>
          <w:rFonts w:ascii="Arial" w:hAnsi="Arial" w:cs="Arial"/>
        </w:rPr>
        <w:t>1</w:t>
      </w:r>
      <w:r w:rsidRPr="001B44D8">
        <w:rPr>
          <w:rFonts w:ascii="Arial" w:hAnsi="Arial" w:cs="Arial"/>
        </w:rPr>
        <w:t xml:space="preserve"> /1/ Проектът</w:t>
      </w:r>
      <w:r w:rsidR="005E304B" w:rsidRPr="001B44D8">
        <w:rPr>
          <w:rFonts w:ascii="Arial" w:hAnsi="Arial" w:cs="Arial"/>
        </w:rPr>
        <w:t xml:space="preserve"> за бюджет на НАСГБ се разглежда по реда</w:t>
      </w:r>
      <w:r w:rsidRPr="001B44D8">
        <w:rPr>
          <w:rFonts w:ascii="Arial" w:hAnsi="Arial" w:cs="Arial"/>
        </w:rPr>
        <w:t>,</w:t>
      </w:r>
      <w:r w:rsidR="005E304B" w:rsidRPr="001B44D8">
        <w:rPr>
          <w:rFonts w:ascii="Arial" w:hAnsi="Arial" w:cs="Arial"/>
        </w:rPr>
        <w:t xml:space="preserve"> установен в Правилника за </w:t>
      </w:r>
      <w:r w:rsidRPr="001B44D8">
        <w:rPr>
          <w:rFonts w:ascii="Arial" w:hAnsi="Arial" w:cs="Arial"/>
        </w:rPr>
        <w:t xml:space="preserve">реда и условията за свикване и провеждане на </w:t>
      </w:r>
      <w:r w:rsidR="005E304B" w:rsidRPr="001B44D8">
        <w:rPr>
          <w:rFonts w:ascii="Arial" w:hAnsi="Arial" w:cs="Arial"/>
        </w:rPr>
        <w:t>Общото събрание на пълномощниците на НАСГБ.</w:t>
      </w:r>
    </w:p>
    <w:p w:rsidR="005E304B" w:rsidRPr="001B44D8" w:rsidRDefault="005E304B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/2/ По искане на Общото събрание на пълномощниците се предоставя допълнителна информация.</w:t>
      </w:r>
    </w:p>
    <w:p w:rsidR="005E304B" w:rsidRPr="001B44D8" w:rsidRDefault="005E304B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Чл.1</w:t>
      </w:r>
      <w:r w:rsidR="00112930" w:rsidRPr="001B44D8">
        <w:rPr>
          <w:rFonts w:ascii="Arial" w:hAnsi="Arial" w:cs="Arial"/>
        </w:rPr>
        <w:t>2</w:t>
      </w:r>
      <w:r w:rsidRPr="001B44D8">
        <w:rPr>
          <w:rFonts w:ascii="Arial" w:hAnsi="Arial" w:cs="Arial"/>
        </w:rPr>
        <w:t xml:space="preserve"> /1/  Общото събрание на пълномощниците  изслушва доклад на председателя</w:t>
      </w:r>
      <w:r w:rsidR="001D373D" w:rsidRPr="001B44D8">
        <w:rPr>
          <w:rFonts w:ascii="Arial" w:hAnsi="Arial" w:cs="Arial"/>
        </w:rPr>
        <w:t xml:space="preserve"> на НАСГБ</w:t>
      </w:r>
      <w:r w:rsidRPr="001B44D8">
        <w:rPr>
          <w:rFonts w:ascii="Arial" w:hAnsi="Arial" w:cs="Arial"/>
        </w:rPr>
        <w:t>, след което обсъжда проекта за бюджет на  НАСГБ.</w:t>
      </w:r>
    </w:p>
    <w:p w:rsidR="005E304B" w:rsidRPr="001B44D8" w:rsidRDefault="005E304B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/2/ Бюджет</w:t>
      </w:r>
      <w:r w:rsidR="000E0A23" w:rsidRPr="001B44D8">
        <w:rPr>
          <w:rFonts w:ascii="Arial" w:hAnsi="Arial" w:cs="Arial"/>
        </w:rPr>
        <w:t>ът</w:t>
      </w:r>
      <w:r w:rsidRPr="001B44D8">
        <w:rPr>
          <w:rFonts w:ascii="Arial" w:hAnsi="Arial" w:cs="Arial"/>
        </w:rPr>
        <w:t xml:space="preserve">  на НАСГБ се приема с решение на Общото събрание на пълномощниците, което има  силата на вътрешнонормативен акт по съставни елементи и включва приходите и разходите на всички структурни звена и взаимоотношенията им с централния бюджет.</w:t>
      </w:r>
    </w:p>
    <w:p w:rsidR="005E304B" w:rsidRPr="001B44D8" w:rsidRDefault="005E304B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lastRenderedPageBreak/>
        <w:t xml:space="preserve">     /3/ Общото събрание на пълномощниците може да упълномощава УС  да извършва необходими промени на бюджета през  съответната  бюджетна година.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Чл.1</w:t>
      </w:r>
      <w:r w:rsidR="00112930" w:rsidRPr="001B44D8">
        <w:rPr>
          <w:rFonts w:ascii="Arial" w:hAnsi="Arial" w:cs="Arial"/>
        </w:rPr>
        <w:t>3</w:t>
      </w:r>
      <w:r w:rsidR="00724A0C" w:rsidRPr="001B44D8">
        <w:rPr>
          <w:rFonts w:ascii="Arial" w:hAnsi="Arial" w:cs="Arial"/>
        </w:rPr>
        <w:t xml:space="preserve">. В </w:t>
      </w:r>
      <w:r w:rsidRPr="001B44D8">
        <w:rPr>
          <w:rFonts w:ascii="Arial" w:hAnsi="Arial" w:cs="Arial"/>
        </w:rPr>
        <w:t>случай, че до начало</w:t>
      </w:r>
      <w:r w:rsidR="000E0A23" w:rsidRPr="001B44D8">
        <w:rPr>
          <w:rFonts w:ascii="Arial" w:hAnsi="Arial" w:cs="Arial"/>
        </w:rPr>
        <w:t>то на бюджетната година, бюджетът</w:t>
      </w:r>
      <w:r w:rsidRPr="001B44D8">
        <w:rPr>
          <w:rFonts w:ascii="Arial" w:hAnsi="Arial" w:cs="Arial"/>
        </w:rPr>
        <w:t xml:space="preserve"> на НАСГБ не бъде приет от Общото събрание на пълномощниците, приходите на бюджета се събират в съответствие с  вътрешнонормативни  актове и решенията </w:t>
      </w:r>
      <w:r w:rsidR="000E0A23" w:rsidRPr="001B44D8">
        <w:rPr>
          <w:rFonts w:ascii="Arial" w:hAnsi="Arial" w:cs="Arial"/>
        </w:rPr>
        <w:t xml:space="preserve">на УС на НАСГБ, а разходите се </w:t>
      </w:r>
      <w:r w:rsidRPr="001B44D8">
        <w:rPr>
          <w:rFonts w:ascii="Arial" w:hAnsi="Arial" w:cs="Arial"/>
        </w:rPr>
        <w:t>извършват на база 1/12  част от бюджета за предходната  година, завишени с не повече от 20%.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ГЛАВА ЧЕТВЪРТА. ИЗПЪЛНЕНИЕ  БЮДЖЕТА НА  НАСГБ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Чл.1</w:t>
      </w:r>
      <w:r w:rsidR="00112930" w:rsidRPr="001B44D8">
        <w:rPr>
          <w:rFonts w:ascii="Arial" w:hAnsi="Arial" w:cs="Arial"/>
        </w:rPr>
        <w:t>4</w:t>
      </w:r>
      <w:r w:rsidR="005005BE" w:rsidRPr="001B44D8">
        <w:rPr>
          <w:rFonts w:ascii="Arial" w:hAnsi="Arial" w:cs="Arial"/>
        </w:rPr>
        <w:t xml:space="preserve">. </w:t>
      </w:r>
      <w:r w:rsidRPr="001B44D8">
        <w:rPr>
          <w:rFonts w:ascii="Arial" w:hAnsi="Arial" w:cs="Arial"/>
        </w:rPr>
        <w:t>УС организира изпълнението на бюджета на НАСГБ.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Чл.1</w:t>
      </w:r>
      <w:r w:rsidR="00112930" w:rsidRPr="001B44D8">
        <w:rPr>
          <w:rFonts w:ascii="Arial" w:hAnsi="Arial" w:cs="Arial"/>
        </w:rPr>
        <w:t>5</w:t>
      </w:r>
      <w:r w:rsidRPr="001B44D8">
        <w:rPr>
          <w:rFonts w:ascii="Arial" w:hAnsi="Arial" w:cs="Arial"/>
        </w:rPr>
        <w:t>. Председателят</w:t>
      </w:r>
      <w:r w:rsidR="00F776DC" w:rsidRPr="001B44D8">
        <w:rPr>
          <w:rFonts w:ascii="Arial" w:hAnsi="Arial" w:cs="Arial"/>
        </w:rPr>
        <w:t xml:space="preserve"> на НАСГБ</w:t>
      </w:r>
      <w:r w:rsidRPr="001B44D8">
        <w:rPr>
          <w:rFonts w:ascii="Arial" w:hAnsi="Arial" w:cs="Arial"/>
        </w:rPr>
        <w:t xml:space="preserve"> изисква сведение за наличностите по териториалните каси на структурните звена.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Чл.1</w:t>
      </w:r>
      <w:r w:rsidR="00112930" w:rsidRPr="001B44D8">
        <w:rPr>
          <w:rFonts w:ascii="Arial" w:hAnsi="Arial" w:cs="Arial"/>
        </w:rPr>
        <w:t>6</w:t>
      </w:r>
      <w:r w:rsidRPr="001B44D8">
        <w:rPr>
          <w:rFonts w:ascii="Arial" w:hAnsi="Arial" w:cs="Arial"/>
        </w:rPr>
        <w:t xml:space="preserve">. Председателят </w:t>
      </w:r>
      <w:r w:rsidR="00F776DC" w:rsidRPr="001B44D8">
        <w:rPr>
          <w:rFonts w:ascii="Arial" w:hAnsi="Arial" w:cs="Arial"/>
        </w:rPr>
        <w:t xml:space="preserve">на НАСГБ </w:t>
      </w:r>
      <w:r w:rsidRPr="001B44D8">
        <w:rPr>
          <w:rFonts w:ascii="Arial" w:hAnsi="Arial" w:cs="Arial"/>
        </w:rPr>
        <w:t>може да прехвърля средства от определените бюджети на структурните звена, като не нарушава  баланса на бюджета на НАСГБ.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</w:t>
      </w:r>
      <w:r w:rsidR="00112930" w:rsidRPr="001B44D8">
        <w:rPr>
          <w:rFonts w:ascii="Arial" w:hAnsi="Arial" w:cs="Arial"/>
        </w:rPr>
        <w:t>17</w:t>
      </w:r>
      <w:r w:rsidRPr="001B44D8">
        <w:rPr>
          <w:rFonts w:ascii="Arial" w:hAnsi="Arial" w:cs="Arial"/>
        </w:rPr>
        <w:t>. КС упражнява контрол за изпълнението на бюджета. Внася информации в УС на НАСГБ и прави предложения за наказания при констатирани  нарушения на финансовата дисциплина.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</w:t>
      </w:r>
      <w:r w:rsidR="00112930" w:rsidRPr="001B44D8">
        <w:rPr>
          <w:rFonts w:ascii="Arial" w:hAnsi="Arial" w:cs="Arial"/>
        </w:rPr>
        <w:t>18</w:t>
      </w:r>
      <w:r w:rsidRPr="001B44D8">
        <w:rPr>
          <w:rFonts w:ascii="Arial" w:hAnsi="Arial" w:cs="Arial"/>
        </w:rPr>
        <w:t xml:space="preserve">. Председателят </w:t>
      </w:r>
      <w:r w:rsidR="00F776DC" w:rsidRPr="001B44D8">
        <w:rPr>
          <w:rFonts w:ascii="Arial" w:hAnsi="Arial" w:cs="Arial"/>
        </w:rPr>
        <w:t xml:space="preserve">на НАСГБ </w:t>
      </w:r>
      <w:r w:rsidRPr="001B44D8">
        <w:rPr>
          <w:rFonts w:ascii="Arial" w:hAnsi="Arial" w:cs="Arial"/>
        </w:rPr>
        <w:t>може да преустанови трансфера на субсидии</w:t>
      </w:r>
      <w:r w:rsidR="00F776DC" w:rsidRPr="001B44D8">
        <w:rPr>
          <w:rFonts w:ascii="Arial" w:hAnsi="Arial" w:cs="Arial"/>
        </w:rPr>
        <w:t>,</w:t>
      </w:r>
      <w:r w:rsidRPr="001B44D8">
        <w:rPr>
          <w:rFonts w:ascii="Arial" w:hAnsi="Arial" w:cs="Arial"/>
        </w:rPr>
        <w:t xml:space="preserve"> определени с годишния бюджет на структурните звена при неизпълнение на разпоредбите на вътрешнонормативни актове или при констатиране нарушения на финансовата дисциплина.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ГЛАВА ПЕТА. ПРИЕМАНЕ ОТЧЕТ ЗА ИЗПЪЛНЕНИЕ  БЮДЖЕТА НА НАСГБ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</w:t>
      </w:r>
    </w:p>
    <w:p w:rsidR="00C971DF" w:rsidRPr="001B44D8" w:rsidRDefault="00112930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Чл.19</w:t>
      </w:r>
      <w:r w:rsidR="00C971DF" w:rsidRPr="001B44D8">
        <w:rPr>
          <w:rFonts w:ascii="Arial" w:hAnsi="Arial" w:cs="Arial"/>
        </w:rPr>
        <w:t xml:space="preserve"> /1/ Изпълнението на бюджета завършва на 31 декември.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/2/ Срокът за приключване на бюджета на НАСГБ</w:t>
      </w:r>
      <w:r w:rsidR="00F776DC" w:rsidRPr="001B44D8">
        <w:rPr>
          <w:rFonts w:ascii="Arial" w:hAnsi="Arial" w:cs="Arial"/>
        </w:rPr>
        <w:t xml:space="preserve"> </w:t>
      </w:r>
      <w:r w:rsidRPr="001B44D8">
        <w:rPr>
          <w:rFonts w:ascii="Arial" w:hAnsi="Arial" w:cs="Arial"/>
        </w:rPr>
        <w:t>е до 31 януари на следващата година.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</w:t>
      </w:r>
      <w:r w:rsidR="00112930" w:rsidRPr="001B44D8">
        <w:rPr>
          <w:rFonts w:ascii="Arial" w:hAnsi="Arial" w:cs="Arial"/>
        </w:rPr>
        <w:t>20</w:t>
      </w:r>
      <w:r w:rsidR="00F776DC" w:rsidRPr="001B44D8">
        <w:rPr>
          <w:rFonts w:ascii="Arial" w:hAnsi="Arial" w:cs="Arial"/>
        </w:rPr>
        <w:t xml:space="preserve"> </w:t>
      </w:r>
      <w:r w:rsidRPr="001B44D8">
        <w:rPr>
          <w:rFonts w:ascii="Arial" w:hAnsi="Arial" w:cs="Arial"/>
        </w:rPr>
        <w:t>/1/ Структурните звена, разпоредители с бюджета, представят отчети за изпълне</w:t>
      </w:r>
      <w:r w:rsidR="00F776DC" w:rsidRPr="001B44D8">
        <w:rPr>
          <w:rFonts w:ascii="Arial" w:hAnsi="Arial" w:cs="Arial"/>
        </w:rPr>
        <w:t xml:space="preserve">ние на  определените им бюджети, въз основа на заповед на председателя на НАСГБ. 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/2/ УС обсъжда и приема тримесечни отчети за изпълнението на бюджета на НАСГБ.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/3/ УС съставя годишен отчет за изпълнението на бюджета въз основа на отчетите  на структурните  звена и КС.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Чл.</w:t>
      </w:r>
      <w:r w:rsidR="00112930" w:rsidRPr="001B44D8">
        <w:rPr>
          <w:rFonts w:ascii="Arial" w:hAnsi="Arial" w:cs="Arial"/>
        </w:rPr>
        <w:t>21</w:t>
      </w:r>
      <w:r w:rsidRPr="001B44D8">
        <w:rPr>
          <w:rFonts w:ascii="Arial" w:hAnsi="Arial" w:cs="Arial"/>
        </w:rPr>
        <w:t>. Годишният отчет за изпълнение на бюджета се разглежда от УС и се внася за обсъждане на Общото събрание на пълномощниците на НАСГБ по показатели, по които е бил приет за съответната  година.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</w:t>
      </w:r>
    </w:p>
    <w:p w:rsidR="00C971DF" w:rsidRPr="001B44D8" w:rsidRDefault="00C971DF" w:rsidP="005546B0">
      <w:pPr>
        <w:spacing w:after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ЗАКЛЮЧИТЕЛНИ  РАЗПОРЕДБИ</w:t>
      </w:r>
    </w:p>
    <w:p w:rsidR="007B7764" w:rsidRPr="001B44D8" w:rsidRDefault="00C971DF" w:rsidP="00F776D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1B44D8">
        <w:rPr>
          <w:rFonts w:ascii="Arial" w:hAnsi="Arial" w:cs="Arial"/>
        </w:rPr>
        <w:t xml:space="preserve">     §1. </w:t>
      </w:r>
      <w:r w:rsidR="007B7764" w:rsidRPr="001B44D8">
        <w:rPr>
          <w:rFonts w:ascii="Arial" w:hAnsi="Arial" w:cs="Arial"/>
        </w:rPr>
        <w:t>Настоящият Правилник е утвърден от Управителния съвет на НАСГБ с протокол от заседанието на УС, п</w:t>
      </w:r>
      <w:r w:rsidR="00F776DC" w:rsidRPr="001B44D8">
        <w:rPr>
          <w:rFonts w:ascii="Arial" w:hAnsi="Arial" w:cs="Arial"/>
        </w:rPr>
        <w:t>роведено на 27 май 2003 година;</w:t>
      </w:r>
      <w:r w:rsidR="007B7764" w:rsidRPr="001B44D8">
        <w:rPr>
          <w:rFonts w:ascii="Arial" w:hAnsi="Arial" w:cs="Arial"/>
        </w:rPr>
        <w:t xml:space="preserve"> изменен и допълнен на заседание на УС на НАСГБ от 27-28.04.2010 г.;</w:t>
      </w:r>
      <w:r w:rsidR="00F776DC" w:rsidRPr="001B44D8">
        <w:rPr>
          <w:rFonts w:ascii="Arial" w:hAnsi="Arial" w:cs="Arial"/>
        </w:rPr>
        <w:t xml:space="preserve"> изменен и допълнен на заседание на УС на НАСГБ от 26.02.2019 г.; </w:t>
      </w:r>
      <w:r w:rsidR="007B7764" w:rsidRPr="001B44D8">
        <w:rPr>
          <w:rFonts w:ascii="Arial" w:hAnsi="Arial" w:cs="Arial"/>
        </w:rPr>
        <w:t>изм</w:t>
      </w:r>
      <w:r w:rsidR="00F776DC" w:rsidRPr="001B44D8">
        <w:rPr>
          <w:rFonts w:ascii="Arial" w:hAnsi="Arial" w:cs="Arial"/>
        </w:rPr>
        <w:t>енен</w:t>
      </w:r>
      <w:r w:rsidR="007B7764" w:rsidRPr="001B44D8">
        <w:rPr>
          <w:rFonts w:ascii="Arial" w:hAnsi="Arial" w:cs="Arial"/>
        </w:rPr>
        <w:t xml:space="preserve"> и доп</w:t>
      </w:r>
      <w:r w:rsidR="00F776DC" w:rsidRPr="001B44D8">
        <w:rPr>
          <w:rFonts w:ascii="Arial" w:hAnsi="Arial" w:cs="Arial"/>
        </w:rPr>
        <w:t>ълнен</w:t>
      </w:r>
      <w:r w:rsidR="007B7764" w:rsidRPr="001B44D8">
        <w:rPr>
          <w:rFonts w:ascii="Arial" w:hAnsi="Arial" w:cs="Arial"/>
        </w:rPr>
        <w:t xml:space="preserve"> на заседание </w:t>
      </w:r>
      <w:r w:rsidR="00F776DC" w:rsidRPr="001B44D8">
        <w:rPr>
          <w:rFonts w:ascii="Arial" w:hAnsi="Arial" w:cs="Arial"/>
        </w:rPr>
        <w:t xml:space="preserve">на УС на НАСГБ </w:t>
      </w:r>
      <w:r w:rsidR="007B7764" w:rsidRPr="001B44D8">
        <w:rPr>
          <w:rFonts w:ascii="Arial" w:hAnsi="Arial" w:cs="Arial"/>
        </w:rPr>
        <w:t>от 18.05.2023 г.</w:t>
      </w:r>
    </w:p>
    <w:p w:rsidR="00A46C90" w:rsidRPr="001B44D8" w:rsidRDefault="00A46C90" w:rsidP="005546B0">
      <w:pPr>
        <w:widowControl w:val="0"/>
        <w:autoSpaceDE w:val="0"/>
        <w:autoSpaceDN w:val="0"/>
        <w:adjustRightInd w:val="0"/>
        <w:spacing w:after="0"/>
        <w:ind w:firstLine="1276"/>
        <w:rPr>
          <w:rFonts w:ascii="Arial" w:hAnsi="Arial" w:cs="Arial"/>
        </w:rPr>
      </w:pPr>
    </w:p>
    <w:p w:rsidR="007B7764" w:rsidRPr="001B44D8" w:rsidRDefault="0082304E" w:rsidP="005546B0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noProof/>
          <w:lang w:eastAsia="bg-BG"/>
        </w:rPr>
        <w:drawing>
          <wp:anchor distT="0" distB="0" distL="114300" distR="114300" simplePos="0" relativeHeight="251665408" behindDoc="1" locked="0" layoutInCell="1" allowOverlap="1" wp14:anchorId="6CF0F4A9" wp14:editId="72E6E995">
            <wp:simplePos x="0" y="0"/>
            <wp:positionH relativeFrom="column">
              <wp:posOffset>5542915</wp:posOffset>
            </wp:positionH>
            <wp:positionV relativeFrom="paragraph">
              <wp:posOffset>2539365</wp:posOffset>
            </wp:positionV>
            <wp:extent cx="1581150" cy="1562100"/>
            <wp:effectExtent l="0" t="0" r="0" b="0"/>
            <wp:wrapNone/>
            <wp:docPr id="8" name="Картина 8" descr="Описание: pe4at_NAS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e4at_NAS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bg-BG"/>
        </w:rPr>
        <w:drawing>
          <wp:anchor distT="0" distB="0" distL="114300" distR="114300" simplePos="0" relativeHeight="251664384" behindDoc="1" locked="0" layoutInCell="1" allowOverlap="1" wp14:anchorId="1F9BF271" wp14:editId="3CB08F86">
            <wp:simplePos x="0" y="0"/>
            <wp:positionH relativeFrom="column">
              <wp:posOffset>4229100</wp:posOffset>
            </wp:positionH>
            <wp:positionV relativeFrom="paragraph">
              <wp:posOffset>2762250</wp:posOffset>
            </wp:positionV>
            <wp:extent cx="1162050" cy="542925"/>
            <wp:effectExtent l="0" t="0" r="0" b="9525"/>
            <wp:wrapNone/>
            <wp:docPr id="7" name="Картин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7764" w:rsidRPr="001B44D8">
        <w:rPr>
          <w:rFonts w:ascii="Arial" w:hAnsi="Arial" w:cs="Arial"/>
        </w:rPr>
        <w:t xml:space="preserve">18.05.2023 г. </w:t>
      </w:r>
      <w:r w:rsidR="007B7764" w:rsidRPr="001B44D8">
        <w:rPr>
          <w:rFonts w:ascii="Arial" w:hAnsi="Arial" w:cs="Arial"/>
        </w:rPr>
        <w:tab/>
      </w:r>
      <w:r w:rsidR="007B7764" w:rsidRPr="001B44D8">
        <w:rPr>
          <w:rFonts w:ascii="Arial" w:hAnsi="Arial" w:cs="Arial"/>
        </w:rPr>
        <w:tab/>
      </w:r>
      <w:r w:rsidR="007B7764" w:rsidRPr="001B44D8">
        <w:rPr>
          <w:rFonts w:ascii="Arial" w:hAnsi="Arial" w:cs="Arial"/>
        </w:rPr>
        <w:tab/>
      </w:r>
      <w:r w:rsidR="007B7764" w:rsidRPr="001B44D8">
        <w:rPr>
          <w:rFonts w:ascii="Arial" w:hAnsi="Arial" w:cs="Arial"/>
        </w:rPr>
        <w:tab/>
      </w:r>
      <w:r w:rsidR="007B7764" w:rsidRPr="001B44D8">
        <w:rPr>
          <w:rFonts w:ascii="Arial" w:hAnsi="Arial" w:cs="Arial"/>
        </w:rPr>
        <w:tab/>
      </w:r>
      <w:r w:rsidR="007B7764" w:rsidRPr="001B44D8">
        <w:rPr>
          <w:rFonts w:ascii="Arial" w:hAnsi="Arial" w:cs="Arial"/>
        </w:rPr>
        <w:tab/>
        <w:t>Председател</w:t>
      </w:r>
      <w:r w:rsidR="00C20401" w:rsidRPr="001B44D8">
        <w:rPr>
          <w:rFonts w:ascii="Arial" w:hAnsi="Arial" w:cs="Arial"/>
        </w:rPr>
        <w:t xml:space="preserve"> на НАСГБ</w:t>
      </w:r>
      <w:r w:rsidR="007B7764" w:rsidRPr="001B44D8">
        <w:rPr>
          <w:rFonts w:ascii="Arial" w:hAnsi="Arial" w:cs="Arial"/>
        </w:rPr>
        <w:t xml:space="preserve">: </w:t>
      </w:r>
    </w:p>
    <w:p w:rsidR="007B7764" w:rsidRPr="005546B0" w:rsidRDefault="0082304E" w:rsidP="005546B0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lang w:val="be-BY"/>
        </w:rPr>
      </w:pPr>
      <w:r>
        <w:rPr>
          <w:rFonts w:ascii="Arial" w:hAnsi="Arial" w:cs="Arial"/>
          <w:noProof/>
          <w:lang w:eastAsia="bg-BG"/>
        </w:rPr>
        <w:drawing>
          <wp:anchor distT="0" distB="0" distL="114300" distR="114300" simplePos="0" relativeHeight="251663360" behindDoc="1" locked="0" layoutInCell="1" allowOverlap="1" wp14:anchorId="5C7EE38A" wp14:editId="0AEC1980">
            <wp:simplePos x="0" y="0"/>
            <wp:positionH relativeFrom="column">
              <wp:posOffset>5542915</wp:posOffset>
            </wp:positionH>
            <wp:positionV relativeFrom="paragraph">
              <wp:posOffset>2539365</wp:posOffset>
            </wp:positionV>
            <wp:extent cx="1581150" cy="1562100"/>
            <wp:effectExtent l="0" t="0" r="0" b="0"/>
            <wp:wrapNone/>
            <wp:docPr id="6" name="Картина 6" descr="Описание: pe4at_NAS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e4at_NAS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bg-BG"/>
        </w:rPr>
        <w:drawing>
          <wp:anchor distT="0" distB="0" distL="114300" distR="114300" simplePos="0" relativeHeight="251662336" behindDoc="1" locked="0" layoutInCell="1" allowOverlap="1" wp14:anchorId="1E9AFA5A" wp14:editId="3A8300AC">
            <wp:simplePos x="0" y="0"/>
            <wp:positionH relativeFrom="column">
              <wp:posOffset>4229100</wp:posOffset>
            </wp:positionH>
            <wp:positionV relativeFrom="paragraph">
              <wp:posOffset>2762250</wp:posOffset>
            </wp:positionV>
            <wp:extent cx="1162050" cy="542925"/>
            <wp:effectExtent l="0" t="0" r="0" b="9525"/>
            <wp:wrapNone/>
            <wp:docPr id="5" name="Картин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bg-BG"/>
        </w:rPr>
        <w:drawing>
          <wp:anchor distT="0" distB="0" distL="114300" distR="114300" simplePos="0" relativeHeight="251661312" behindDoc="1" locked="0" layoutInCell="1" allowOverlap="1" wp14:anchorId="4EBDA63E" wp14:editId="5C9F779B">
            <wp:simplePos x="0" y="0"/>
            <wp:positionH relativeFrom="column">
              <wp:posOffset>5542915</wp:posOffset>
            </wp:positionH>
            <wp:positionV relativeFrom="paragraph">
              <wp:posOffset>2539365</wp:posOffset>
            </wp:positionV>
            <wp:extent cx="1581150" cy="1562100"/>
            <wp:effectExtent l="0" t="0" r="0" b="0"/>
            <wp:wrapNone/>
            <wp:docPr id="4" name="Картина 4" descr="Описание: pe4at_NAS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e4at_NAS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bg-BG"/>
        </w:rPr>
        <w:drawing>
          <wp:anchor distT="0" distB="0" distL="114300" distR="114300" simplePos="0" relativeHeight="251660288" behindDoc="1" locked="0" layoutInCell="1" allowOverlap="1" wp14:anchorId="6CBC6267" wp14:editId="1217F53E">
            <wp:simplePos x="0" y="0"/>
            <wp:positionH relativeFrom="column">
              <wp:posOffset>4229100</wp:posOffset>
            </wp:positionH>
            <wp:positionV relativeFrom="paragraph">
              <wp:posOffset>2762250</wp:posOffset>
            </wp:positionV>
            <wp:extent cx="1162050" cy="542925"/>
            <wp:effectExtent l="0" t="0" r="0" b="9525"/>
            <wp:wrapNone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bg-BG"/>
        </w:rPr>
        <w:drawing>
          <wp:anchor distT="0" distB="0" distL="114300" distR="114300" simplePos="0" relativeHeight="251659264" behindDoc="1" locked="0" layoutInCell="1" allowOverlap="1" wp14:anchorId="3C280DB0" wp14:editId="67A1DB52">
            <wp:simplePos x="0" y="0"/>
            <wp:positionH relativeFrom="column">
              <wp:posOffset>5542915</wp:posOffset>
            </wp:positionH>
            <wp:positionV relativeFrom="paragraph">
              <wp:posOffset>2539365</wp:posOffset>
            </wp:positionV>
            <wp:extent cx="1581150" cy="1562100"/>
            <wp:effectExtent l="0" t="0" r="0" b="0"/>
            <wp:wrapNone/>
            <wp:docPr id="2" name="Картина 2" descr="Описание: pe4at_NAS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Описание: pe4at_NAS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bg-BG"/>
        </w:rPr>
        <w:drawing>
          <wp:anchor distT="0" distB="0" distL="114300" distR="114300" simplePos="0" relativeHeight="251658240" behindDoc="1" locked="0" layoutInCell="1" allowOverlap="1" wp14:anchorId="4767D672" wp14:editId="759A9E57">
            <wp:simplePos x="0" y="0"/>
            <wp:positionH relativeFrom="column">
              <wp:posOffset>4229100</wp:posOffset>
            </wp:positionH>
            <wp:positionV relativeFrom="paragraph">
              <wp:posOffset>2762250</wp:posOffset>
            </wp:positionV>
            <wp:extent cx="1162050" cy="542925"/>
            <wp:effectExtent l="0" t="0" r="0" b="9525"/>
            <wp:wrapNone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7764" w:rsidRPr="001B44D8">
        <w:rPr>
          <w:rFonts w:ascii="Arial" w:hAnsi="Arial" w:cs="Arial"/>
        </w:rPr>
        <w:t xml:space="preserve">гр. Пловдив </w:t>
      </w:r>
      <w:r w:rsidR="00A46C90" w:rsidRPr="001B44D8">
        <w:rPr>
          <w:rFonts w:ascii="Arial" w:hAnsi="Arial" w:cs="Arial"/>
        </w:rPr>
        <w:tab/>
      </w:r>
      <w:r w:rsidR="00A46C90" w:rsidRPr="001B44D8">
        <w:rPr>
          <w:rFonts w:ascii="Arial" w:hAnsi="Arial" w:cs="Arial"/>
        </w:rPr>
        <w:tab/>
      </w:r>
      <w:r w:rsidR="00A46C90" w:rsidRPr="001B44D8">
        <w:rPr>
          <w:rFonts w:ascii="Arial" w:hAnsi="Arial" w:cs="Arial"/>
        </w:rPr>
        <w:tab/>
      </w:r>
      <w:r w:rsidR="00A46C90" w:rsidRPr="001B44D8">
        <w:rPr>
          <w:rFonts w:ascii="Arial" w:hAnsi="Arial" w:cs="Arial"/>
        </w:rPr>
        <w:tab/>
      </w:r>
      <w:r w:rsidR="00A46C90" w:rsidRPr="001B44D8">
        <w:rPr>
          <w:rFonts w:ascii="Arial" w:hAnsi="Arial" w:cs="Arial"/>
        </w:rPr>
        <w:tab/>
      </w:r>
      <w:r w:rsidR="00A46C90" w:rsidRPr="001B44D8">
        <w:rPr>
          <w:rFonts w:ascii="Arial" w:hAnsi="Arial" w:cs="Arial"/>
        </w:rPr>
        <w:tab/>
      </w:r>
      <w:r w:rsidR="00A46C90" w:rsidRPr="001B44D8">
        <w:rPr>
          <w:rFonts w:ascii="Arial" w:hAnsi="Arial" w:cs="Arial"/>
        </w:rPr>
        <w:tab/>
      </w:r>
      <w:r w:rsidR="007B7764" w:rsidRPr="001B44D8">
        <w:rPr>
          <w:rFonts w:ascii="Arial" w:hAnsi="Arial" w:cs="Arial"/>
        </w:rPr>
        <w:t>\</w:t>
      </w:r>
      <w:r w:rsidR="00A46C90" w:rsidRPr="001B44D8">
        <w:rPr>
          <w:rFonts w:ascii="Arial" w:hAnsi="Arial" w:cs="Arial"/>
        </w:rPr>
        <w:t>Величка</w:t>
      </w:r>
      <w:r w:rsidR="007B7764" w:rsidRPr="001B44D8">
        <w:rPr>
          <w:rFonts w:ascii="Arial" w:hAnsi="Arial" w:cs="Arial"/>
        </w:rPr>
        <w:t xml:space="preserve"> </w:t>
      </w:r>
      <w:r w:rsidR="00A46C90" w:rsidRPr="001B44D8">
        <w:rPr>
          <w:rFonts w:ascii="Arial" w:hAnsi="Arial" w:cs="Arial"/>
        </w:rPr>
        <w:t>Драганова</w:t>
      </w:r>
      <w:r w:rsidR="007B7764" w:rsidRPr="001B44D8">
        <w:rPr>
          <w:rFonts w:ascii="Arial" w:hAnsi="Arial" w:cs="Arial"/>
        </w:rPr>
        <w:t>\</w:t>
      </w:r>
    </w:p>
    <w:sectPr w:rsidR="007B7764" w:rsidRPr="005546B0" w:rsidSect="005546B0">
      <w:pgSz w:w="11906" w:h="16838"/>
      <w:pgMar w:top="720" w:right="720" w:bottom="72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1A4" w:rsidRDefault="00DA31A4" w:rsidP="00C20401">
      <w:pPr>
        <w:spacing w:after="0" w:line="240" w:lineRule="auto"/>
      </w:pPr>
      <w:r>
        <w:separator/>
      </w:r>
    </w:p>
  </w:endnote>
  <w:endnote w:type="continuationSeparator" w:id="0">
    <w:p w:rsidR="00DA31A4" w:rsidRDefault="00DA31A4" w:rsidP="00C20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1A4" w:rsidRDefault="00DA31A4" w:rsidP="00C20401">
      <w:pPr>
        <w:spacing w:after="0" w:line="240" w:lineRule="auto"/>
      </w:pPr>
      <w:r>
        <w:separator/>
      </w:r>
    </w:p>
  </w:footnote>
  <w:footnote w:type="continuationSeparator" w:id="0">
    <w:p w:rsidR="00DA31A4" w:rsidRDefault="00DA31A4" w:rsidP="00C204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F66"/>
    <w:rsid w:val="000E0A23"/>
    <w:rsid w:val="00112930"/>
    <w:rsid w:val="001430AC"/>
    <w:rsid w:val="001A2A8C"/>
    <w:rsid w:val="001B44D8"/>
    <w:rsid w:val="001D373D"/>
    <w:rsid w:val="002C0F03"/>
    <w:rsid w:val="003159AC"/>
    <w:rsid w:val="0037485B"/>
    <w:rsid w:val="00382CFF"/>
    <w:rsid w:val="003B7F16"/>
    <w:rsid w:val="0041540F"/>
    <w:rsid w:val="005005BE"/>
    <w:rsid w:val="00532FA4"/>
    <w:rsid w:val="005546B0"/>
    <w:rsid w:val="005E304B"/>
    <w:rsid w:val="00724A0C"/>
    <w:rsid w:val="00724B6A"/>
    <w:rsid w:val="007A56EF"/>
    <w:rsid w:val="007B7764"/>
    <w:rsid w:val="0082304E"/>
    <w:rsid w:val="00877748"/>
    <w:rsid w:val="00922AB9"/>
    <w:rsid w:val="00961AF4"/>
    <w:rsid w:val="009B0D75"/>
    <w:rsid w:val="00A46C90"/>
    <w:rsid w:val="00B23F66"/>
    <w:rsid w:val="00B27505"/>
    <w:rsid w:val="00B370AF"/>
    <w:rsid w:val="00B650F0"/>
    <w:rsid w:val="00B8347C"/>
    <w:rsid w:val="00B84326"/>
    <w:rsid w:val="00BB10F8"/>
    <w:rsid w:val="00C20401"/>
    <w:rsid w:val="00C971DF"/>
    <w:rsid w:val="00D14003"/>
    <w:rsid w:val="00D2543D"/>
    <w:rsid w:val="00D42395"/>
    <w:rsid w:val="00DA31A4"/>
    <w:rsid w:val="00F15117"/>
    <w:rsid w:val="00F633CD"/>
    <w:rsid w:val="00F7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23F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B23F66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paragraph" w:styleId="a3">
    <w:name w:val="Normal (Web)"/>
    <w:basedOn w:val="a"/>
    <w:uiPriority w:val="99"/>
    <w:unhideWhenUsed/>
    <w:rsid w:val="00B2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Hyperlink"/>
    <w:basedOn w:val="a0"/>
    <w:uiPriority w:val="99"/>
    <w:semiHidden/>
    <w:unhideWhenUsed/>
    <w:rsid w:val="00B23F66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C20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C20401"/>
  </w:style>
  <w:style w:type="paragraph" w:styleId="a7">
    <w:name w:val="footer"/>
    <w:basedOn w:val="a"/>
    <w:link w:val="a8"/>
    <w:uiPriority w:val="99"/>
    <w:unhideWhenUsed/>
    <w:rsid w:val="00C20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C20401"/>
  </w:style>
  <w:style w:type="paragraph" w:styleId="a9">
    <w:name w:val="Balloon Text"/>
    <w:basedOn w:val="a"/>
    <w:link w:val="aa"/>
    <w:uiPriority w:val="99"/>
    <w:semiHidden/>
    <w:unhideWhenUsed/>
    <w:rsid w:val="00823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8230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23F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B23F66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paragraph" w:styleId="a3">
    <w:name w:val="Normal (Web)"/>
    <w:basedOn w:val="a"/>
    <w:uiPriority w:val="99"/>
    <w:unhideWhenUsed/>
    <w:rsid w:val="00B2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Hyperlink"/>
    <w:basedOn w:val="a0"/>
    <w:uiPriority w:val="99"/>
    <w:semiHidden/>
    <w:unhideWhenUsed/>
    <w:rsid w:val="00B23F66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C20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C20401"/>
  </w:style>
  <w:style w:type="paragraph" w:styleId="a7">
    <w:name w:val="footer"/>
    <w:basedOn w:val="a"/>
    <w:link w:val="a8"/>
    <w:uiPriority w:val="99"/>
    <w:unhideWhenUsed/>
    <w:rsid w:val="00C20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C20401"/>
  </w:style>
  <w:style w:type="paragraph" w:styleId="a9">
    <w:name w:val="Balloon Text"/>
    <w:basedOn w:val="a"/>
    <w:link w:val="aa"/>
    <w:uiPriority w:val="99"/>
    <w:semiHidden/>
    <w:unhideWhenUsed/>
    <w:rsid w:val="00823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8230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98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6825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1384">
          <w:marLeft w:val="0"/>
          <w:marRight w:val="7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43205">
          <w:marLeft w:val="0"/>
          <w:marRight w:val="7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53771">
          <w:marLeft w:val="75"/>
          <w:marRight w:val="7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вили</dc:creator>
  <cp:lastModifiedBy>Светлозар</cp:lastModifiedBy>
  <cp:revision>27</cp:revision>
  <dcterms:created xsi:type="dcterms:W3CDTF">2024-02-24T12:29:00Z</dcterms:created>
  <dcterms:modified xsi:type="dcterms:W3CDTF">2024-03-13T08:04:00Z</dcterms:modified>
</cp:coreProperties>
</file>